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40"/>
      </w:pPr>
      <w:r>
        <w:rPr>
          <w:b/>
          <w:color w:val="0F172A"/>
          <w:sz w:val="32"/>
        </w:rPr>
        <w:t>10bodový kontrolní checklist před kontrolou SÚKL</w:t>
      </w:r>
    </w:p>
    <w:p>
      <w:pPr>
        <w:spacing w:after="240"/>
      </w:pPr>
      <w:r>
        <w:rPr>
          <w:i/>
          <w:color w:val="64748B"/>
          <w:sz w:val="19"/>
        </w:rPr>
        <w:t>Metodická kontrola připravenosti pracoviště dle pokynu SÚKL DIS-15 (verze 4), LEK-9 a vyhlášky č. 84/2008 Sb.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184"/>
            <w:shd w:fill="F8FAFC"/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Zdravotnické zařízení / Lékárna: .....................................................</w:t>
            </w:r>
          </w:p>
        </w:tc>
        <w:tc>
          <w:tcPr>
            <w:tcW w:type="dxa" w:w="5184"/>
            <w:shd w:fill="F8FAFC"/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Datum provedení prověrky: ...........................................</w:t>
            </w:r>
          </w:p>
        </w:tc>
      </w:tr>
      <w:tr>
        <w:tc>
          <w:tcPr>
            <w:tcW w:type="dxa" w:w="5184"/>
            <w:shd w:fill="F8FAFC"/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Kontrolu provedl (Farmaceut): .....................................................</w:t>
            </w:r>
          </w:p>
        </w:tc>
        <w:tc>
          <w:tcPr>
            <w:tcW w:type="dxa" w:w="5184"/>
            <w:shd w:fill="F8FAFC"/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Schválil (Vedoucí lékárník): ........................................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fill="0F172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Číslo</w:t>
            </w:r>
          </w:p>
        </w:tc>
        <w:tc>
          <w:tcPr>
            <w:tcW w:type="dxa" w:w="6048"/>
            <w:shd w:fill="0F172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Kontrolovaný požadavek &amp; Popis</w:t>
            </w:r>
          </w:p>
        </w:tc>
        <w:tc>
          <w:tcPr>
            <w:tcW w:type="dxa" w:w="1872"/>
            <w:shd w:fill="0F172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Požadovaný standard</w:t>
            </w:r>
          </w:p>
        </w:tc>
        <w:tc>
          <w:tcPr>
            <w:tcW w:type="dxa" w:w="1584"/>
            <w:shd w:fill="0F172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Stav plnění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8"/>
              </w:rPr>
              <w:t>01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FFFFF"/>
          </w:tcPr>
          <w:p>
            <w:pPr>
              <w:spacing w:after="40"/>
            </w:pPr>
            <w:r>
              <w:rPr>
                <w:b/>
                <w:sz w:val="18"/>
              </w:rPr>
              <w:t>Platné kalibrační listy ke všem čidlům</w:t>
              <w:br/>
            </w:r>
            <w:r>
              <w:rPr>
                <w:color w:val="505050"/>
                <w:sz w:val="16"/>
              </w:rPr>
              <w:t>Interval mezi kalibracemi nesmí překročit 24 měsíců. Listy musí mít návaznost na ČMI / ISO 17025 a obsahovat nejistoty měření.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i/>
                <w:sz w:val="16"/>
              </w:rPr>
              <w:t>3 body (+2, +5, +8 °C)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8"/>
              </w:rPr>
              <w:t>02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8FAFC"/>
          </w:tcPr>
          <w:p>
            <w:pPr>
              <w:spacing w:after="40"/>
            </w:pPr>
            <w:r>
              <w:rPr>
                <w:b/>
                <w:sz w:val="18"/>
              </w:rPr>
              <w:t>Kontinuální záznam teplot 24/7/365</w:t>
              <w:br/>
            </w:r>
            <w:r>
              <w:rPr>
                <w:color w:val="505050"/>
                <w:sz w:val="16"/>
              </w:rPr>
              <w:t>Záznam musí pokrývat i víkendy a svátky. Manuální zápisy 1× denně tužkou do sešitu jsou inspektory SÚKL vnímány jako rizikové.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i/>
                <w:sz w:val="16"/>
              </w:rPr>
              <w:t>Interval max. 15 min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8"/>
              </w:rPr>
              <w:t>03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FFFFF"/>
          </w:tcPr>
          <w:p>
            <w:pPr>
              <w:spacing w:after="40"/>
            </w:pPr>
            <w:r>
              <w:rPr>
                <w:b/>
                <w:sz w:val="18"/>
              </w:rPr>
              <w:t>Teplotní mapování chladicích prostor</w:t>
              <w:br/>
            </w:r>
            <w:r>
              <w:rPr>
                <w:color w:val="505050"/>
                <w:sz w:val="16"/>
              </w:rPr>
              <w:t>Identifikována nejteplejší a nejchladnější místa v chladničce při uvedení do provozu nebo po servisním zásahu.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i/>
                <w:sz w:val="16"/>
              </w:rPr>
              <w:t>Protokol o mapování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8"/>
              </w:rPr>
              <w:t>04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8FAFC"/>
          </w:tcPr>
          <w:p>
            <w:pPr>
              <w:spacing w:after="40"/>
            </w:pPr>
            <w:r>
              <w:rPr>
                <w:b/>
                <w:sz w:val="18"/>
              </w:rPr>
              <w:t>Nastavené a otestované alarmy (2–8 °C)</w:t>
              <w:br/>
            </w:r>
            <w:r>
              <w:rPr>
                <w:color w:val="505050"/>
                <w:sz w:val="16"/>
              </w:rPr>
              <w:t>Při překročení mezí systém okamžitě signalizuje alarm (akusticky, LED, SMS či e-mailem). Provádí se pravidelné přezkoušení.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i/>
                <w:sz w:val="16"/>
              </w:rPr>
              <w:t>Dolní 2,5 °C / Horní 7,5 °C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8"/>
              </w:rPr>
              <w:t>05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FFFFF"/>
          </w:tcPr>
          <w:p>
            <w:pPr>
              <w:spacing w:after="40"/>
            </w:pPr>
            <w:r>
              <w:rPr>
                <w:b/>
                <w:sz w:val="18"/>
              </w:rPr>
              <w:t>Teplotní tlumič sondy (Glykolová lahvička)</w:t>
              <w:br/>
            </w:r>
            <w:r>
              <w:rPr>
                <w:color w:val="505050"/>
                <w:sz w:val="16"/>
              </w:rPr>
              <w:t>Sonda v chladničce je ponořena do glykolového pufru pro simulaci teploty tekutých léčiv a zamezení falešných poplachů při otevření dveří.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i/>
                <w:sz w:val="16"/>
              </w:rPr>
              <w:t>Doporučeno SÚKL i CDC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8"/>
              </w:rPr>
              <w:t>06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8FAFC"/>
          </w:tcPr>
          <w:p>
            <w:pPr>
              <w:spacing w:after="40"/>
            </w:pPr>
            <w:r>
              <w:rPr>
                <w:b/>
                <w:sz w:val="18"/>
              </w:rPr>
              <w:t>Schválený a proškolený SOP na pracovišti</w:t>
              <w:br/>
            </w:r>
            <w:r>
              <w:rPr>
                <w:color w:val="505050"/>
                <w:sz w:val="16"/>
              </w:rPr>
              <w:t>Písemný standardní operační postup (SOP-LEK-04) schválený vedoucím lékárníkem a prokazatelně podepsaný personálem.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i/>
                <w:sz w:val="16"/>
              </w:rPr>
              <w:t>Aktualizace do 24 měs.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8"/>
              </w:rPr>
              <w:t>07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FFFFF"/>
          </w:tcPr>
          <w:p>
            <w:pPr>
              <w:spacing w:after="40"/>
            </w:pPr>
            <w:r>
              <w:rPr>
                <w:b/>
                <w:sz w:val="18"/>
              </w:rPr>
              <w:t>Havarijní plán při výpadku napájení 230 V</w:t>
              <w:br/>
            </w:r>
            <w:r>
              <w:rPr>
                <w:color w:val="505050"/>
                <w:sz w:val="16"/>
              </w:rPr>
              <w:t>Bateriová záloha měřidel, náhradní chladicí boxy, namražené vložky a definovaný postup převozu léčiv při výpadku nad 2 hodiny.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i/>
                <w:sz w:val="16"/>
              </w:rPr>
              <w:t>Záložní boxy k dispozici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8"/>
              </w:rPr>
              <w:t>08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8FAFC"/>
          </w:tcPr>
          <w:p>
            <w:pPr>
              <w:spacing w:after="40"/>
            </w:pPr>
            <w:r>
              <w:rPr>
                <w:b/>
                <w:sz w:val="18"/>
              </w:rPr>
              <w:t>Evidence teplotních odchylek (Kniha exkurzí)</w:t>
              <w:br/>
            </w:r>
            <w:r>
              <w:rPr>
                <w:color w:val="505050"/>
                <w:sz w:val="16"/>
              </w:rPr>
              <w:t>Písemná evidence všech překročení mezí, postup karantény 'NEVYDÁVAT', výpočet MKT a stanoviska držitelů rozhodnutí (MAH).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i/>
                <w:sz w:val="16"/>
              </w:rPr>
              <w:t>Kniha odchylek &amp; CAPA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8"/>
              </w:rPr>
              <w:t>09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FFFFF"/>
          </w:tcPr>
          <w:p>
            <w:pPr>
              <w:spacing w:after="40"/>
            </w:pPr>
            <w:r>
              <w:rPr>
                <w:b/>
                <w:sz w:val="18"/>
              </w:rPr>
              <w:t>Neupravitelný formát archivace dat</w:t>
              <w:br/>
            </w:r>
            <w:r>
              <w:rPr>
                <w:color w:val="505050"/>
                <w:sz w:val="16"/>
              </w:rPr>
              <w:t>Naměřená data exportována v neupravitelném šifrovaném formátu PDF (shoda s FDA 21 CFR Part 11 / audit trail).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pPr>
              <w:jc w:val="center"/>
            </w:pPr>
            <w:r>
              <w:rPr>
                <w:i/>
                <w:sz w:val="16"/>
              </w:rPr>
              <w:t>Šifrované PDF / Cloud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FFFFF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  <w:tr>
        <w:tc>
          <w:tcPr>
            <w:tcW w:type="dxa" w:w="86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type="dxa" w:w="6048"/>
            <w:tcMar>
              <w:top w:w="60" w:type="dxa"/>
              <w:bottom w:w="60" w:type="dxa"/>
              <w:left w:w="60" w:type="dxa"/>
              <w:right w:w="60" w:type="dxa"/>
            </w:tcMar>
            <w:shd w:fill="F8FAFC"/>
          </w:tcPr>
          <w:p>
            <w:pPr>
              <w:spacing w:after="40"/>
            </w:pPr>
            <w:r>
              <w:rPr>
                <w:b/>
                <w:sz w:val="18"/>
              </w:rPr>
              <w:t>Zákonná archivace po dobu 5 let</w:t>
              <w:br/>
            </w:r>
            <w:r>
              <w:rPr>
                <w:color w:val="505050"/>
                <w:sz w:val="16"/>
              </w:rPr>
              <w:t>Všechny měsíční reporty teplot a kalibrační protokoly bezpečně archivovány a okamžitě předložitelné kontrole SÚKL.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pPr>
              <w:jc w:val="center"/>
            </w:pPr>
            <w:r>
              <w:rPr>
                <w:i/>
                <w:sz w:val="16"/>
              </w:rPr>
              <w:t>Fyzicky i elektronicky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40" w:type="dxa"/>
              <w:right w:w="40" w:type="dxa"/>
            </w:tcMar>
            <w:shd w:fill="F8FAFC"/>
          </w:tcPr>
          <w:p>
            <w:r>
              <w:rPr>
                <w:b/>
                <w:sz w:val="16"/>
              </w:rPr>
              <w:t>[  ] SPLNĚNO</w:t>
              <w:br/>
              <w:t>[  ] NÁPRAVA</w:t>
              <w:br/>
              <w:t>[  ] NERELEV.</w:t>
            </w:r>
          </w:p>
        </w:tc>
      </w:tr>
    </w:tbl>
    <w:p>
      <w:pPr>
        <w:spacing w:after="120"/>
      </w:pPr>
    </w:p>
    <w:p>
      <w:pPr>
        <w:spacing w:before="160"/>
      </w:pPr>
      <w:r>
        <w:rPr>
          <w:b/>
          <w:sz w:val="19"/>
        </w:rPr>
        <w:t>ZÁVĚREČNÉ HODNOCENÍ AUDITU:</w:t>
        <w:br/>
      </w:r>
      <w:r>
        <w:rPr>
          <w:sz w:val="18"/>
        </w:rPr>
        <w:t>Celkový stav pracoviště: [  ] Vyhovuje bez výhrad   [  ] Vyhovuje s doporučením nápravy   [  ] Nevyhovuje</w:t>
        <w:br/>
        <w:t>Termín odstranění zjištěných nedostatků: ..............................</w:t>
        <w:br/>
        <w:t>Podpis auditora / vedoucího lékárníka: ................................</w:t>
      </w:r>
    </w:p>
    <w:sectPr w:rsidR="00FC693F" w:rsidRPr="0006063C" w:rsidSect="00034616">
      <w:head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87878"/>
        <w:sz w:val="17"/>
      </w:rPr>
      <w:t>KONTROLNÍ CHECKLIST PŘED INSPEKCÍ SÚKL · Chladicí řetězec a skladování léčiv dle DIS-15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